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CF37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F377C" w:rsidRDefault="002A1E1F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CF377C" w:rsidRDefault="002A1E1F">
            <w:pPr>
              <w:spacing w:after="0" w:line="240" w:lineRule="auto"/>
            </w:pPr>
            <w:r>
              <w:t>18717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F377C" w:rsidRDefault="002A1E1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CF377C" w:rsidRDefault="002A1E1F">
            <w:pPr>
              <w:spacing w:after="0" w:line="240" w:lineRule="auto"/>
            </w:pPr>
            <w:r>
              <w:t>MEDICINSKA ŠKOLA ANTE KUZMANIĆA, ZADAR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CF377C" w:rsidRDefault="002A1E1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CF377C" w:rsidRDefault="002A1E1F">
            <w:pPr>
              <w:spacing w:after="0" w:line="240" w:lineRule="auto"/>
            </w:pPr>
            <w:r>
              <w:t>31</w:t>
            </w:r>
          </w:p>
        </w:tc>
      </w:tr>
    </w:tbl>
    <w:p w:rsidR="00CF377C" w:rsidRDefault="002A1E1F">
      <w:r>
        <w:br/>
      </w:r>
    </w:p>
    <w:p w:rsidR="00CF377C" w:rsidRDefault="002A1E1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CF377C" w:rsidRDefault="002A1E1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CF377C" w:rsidRDefault="002A1E1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CF377C" w:rsidRDefault="00CF377C"/>
    <w:p w:rsidR="00CF377C" w:rsidRDefault="002A1E1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CF377C" w:rsidRDefault="002A1E1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CF3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2.903.176,28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2.041.062,19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70,3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1.101.637,45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1.153.850,83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104,7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CF37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1.801.538,83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887.211,36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49,2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1.846.517,87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890.141,47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48,2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CF37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1.846.517,87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890.141,47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48,2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</w:t>
            </w:r>
            <w:r>
              <w:rPr>
                <w:sz w:val="18"/>
              </w:rPr>
              <w:t>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75.209,60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75.209,60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CF37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75.209,60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75.209,60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CF37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120.188,64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78.139,71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65,0</w:t>
            </w:r>
          </w:p>
        </w:tc>
      </w:tr>
    </w:tbl>
    <w:p w:rsidR="00CF377C" w:rsidRDefault="00CF377C">
      <w:pPr>
        <w:spacing w:after="0"/>
      </w:pPr>
    </w:p>
    <w:p w:rsidR="00CF377C" w:rsidRDefault="002A1E1F">
      <w:r>
        <w:t>BILJEŠKE UZ OBRAZAC  PR-RAS</w:t>
      </w:r>
    </w:p>
    <w:p w:rsidR="00CF377C" w:rsidRDefault="002A1E1F">
      <w:r>
        <w:t> </w:t>
      </w:r>
    </w:p>
    <w:p w:rsidR="00CF377C" w:rsidRDefault="002A1E1F">
      <w:r>
        <w:t>Bilješka br.1.</w:t>
      </w:r>
    </w:p>
    <w:p w:rsidR="00CF377C" w:rsidRDefault="002A1E1F">
      <w:r>
        <w:t>1. PRIHODI POSLOVANJA - 6 – 2.041.062,19 EUR</w:t>
      </w:r>
    </w:p>
    <w:p w:rsidR="00CF377C" w:rsidRDefault="002A1E1F">
      <w:r>
        <w:t> </w:t>
      </w:r>
    </w:p>
    <w:p w:rsidR="00CF377C" w:rsidRDefault="002A1E1F">
      <w:r>
        <w:lastRenderedPageBreak/>
        <w:t>63 - Pomoći iz inozemstva i od subjekata unutar općeg proračuna- 944.703,25 EUR, u odnosu na prošlu godinu indeks je 111,3 a odnosi se na isplate plaća, vanjskih suradnika i invalidi iz državnog</w:t>
      </w:r>
      <w:r>
        <w:t xml:space="preserve"> proračuna. To povećanje odnosi se na povećanje broja djelatnika u odnosu na isto razdoblje prošle godine. </w:t>
      </w:r>
    </w:p>
    <w:p w:rsidR="00CF377C" w:rsidRDefault="002A1E1F">
      <w:r>
        <w:t>     6361 -  Tekuće pomoći proračunskim korisnicima iz proračuna koji im nije nadležan – 944.703,25  EUR</w:t>
      </w:r>
    </w:p>
    <w:p w:rsidR="00CF377C" w:rsidRDefault="002A1E1F">
      <w:r>
        <w:t>     </w:t>
      </w:r>
    </w:p>
    <w:p w:rsidR="00CF377C" w:rsidRDefault="002A1E1F">
      <w:r>
        <w:t>65- Prihodi od upravnih i administrat</w:t>
      </w:r>
      <w:r>
        <w:t>ivnih pristojbi, pristojbi po posebnim propisima i naknada  iznosi 165,00 EUR,  indeks 35,5  , smanjenje se odnosi se na manje uplata za izdavanje svjedodžbi.</w:t>
      </w:r>
    </w:p>
    <w:p w:rsidR="00CF377C" w:rsidRDefault="002A1E1F">
      <w:r>
        <w:t> </w:t>
      </w:r>
    </w:p>
    <w:p w:rsidR="00CF377C" w:rsidRDefault="002A1E1F">
      <w:r>
        <w:t xml:space="preserve">66 - Prihodi od prodaje proizvoda i roba te pruženih usluga, prihodi od donacija te prihodi od </w:t>
      </w:r>
      <w:r>
        <w:t>najmova – 12.885,34 EUR, u odnosu na prošlu godinu indeks je 89,2 , odnosi se na prihode najma koji su nešto manji u odnosu na prethodno razdoblje zbog smanjenja prihoda od usluga jer smo početkom travnja se preselili u novu školu i prekinuli su se ugovori</w:t>
      </w:r>
      <w:r>
        <w:t xml:space="preserve"> za neke najmove, te donacije za maturante koje su veće u odnosu na isto razdoblje prethodne godine.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67 - Prihod iz nadležnog  proračuna za financiranje rashoda poslovanja – 1.083.183,96 EUR, indeks od 53,1 , jer su se ove godine u istom razdoblju sman</w:t>
      </w:r>
      <w:r>
        <w:t>jile obveze za financiranje izgradnje nove škole koja je dovršena i u nju je useljeno u travnju.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Bilješka br.2.</w:t>
      </w:r>
    </w:p>
    <w:p w:rsidR="00CF377C" w:rsidRDefault="002A1E1F">
      <w:r>
        <w:t>2. PRIHODI OD PRODAJE NEFINANCIJSKE IMOVINE – 7 – 0,00 EUR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X067- Ukupni prihodi poslovanja (6 + 7) – 2.041.062,19 EUR</w:t>
      </w:r>
    </w:p>
    <w:p w:rsidR="00CF377C" w:rsidRDefault="002A1E1F">
      <w:r>
        <w:t>                        6 - Prihodi poslovanja – 2.041.062,19 EUR</w:t>
      </w:r>
    </w:p>
    <w:p w:rsidR="00CF377C" w:rsidRDefault="002A1E1F">
      <w:r>
        <w:t>                        </w:t>
      </w:r>
    </w:p>
    <w:p w:rsidR="00CF377C" w:rsidRDefault="002A1E1F">
      <w:r>
        <w:t>                                    </w:t>
      </w:r>
    </w:p>
    <w:p w:rsidR="00CF377C" w:rsidRDefault="002A1E1F">
      <w:r>
        <w:t>Bilješka br.3.</w:t>
      </w:r>
    </w:p>
    <w:p w:rsidR="00CF377C" w:rsidRDefault="002A1E1F">
      <w:r>
        <w:t>3. RASHODI POSLOVANJA - 3 – 1.153.850,83 EUR</w:t>
      </w:r>
    </w:p>
    <w:p w:rsidR="00CF377C" w:rsidRDefault="002A1E1F">
      <w:r>
        <w:t> </w:t>
      </w:r>
    </w:p>
    <w:p w:rsidR="00CF377C" w:rsidRDefault="002A1E1F">
      <w:r>
        <w:lastRenderedPageBreak/>
        <w:t>31 - RASHODI ZA ZAPOSLENE – 946.617,50 EUR u odnosu na prošlu godi</w:t>
      </w:r>
      <w:r>
        <w:t>nu indeks je 98,8 </w:t>
      </w:r>
    </w:p>
    <w:p w:rsidR="00CF377C" w:rsidRDefault="002A1E1F">
      <w:r>
        <w:t>311 - Plaće za redovni rad – 789.834,38 EUR</w:t>
      </w:r>
    </w:p>
    <w:p w:rsidR="00CF377C" w:rsidRDefault="002A1E1F">
      <w:r>
        <w:t>312 - Ostali rashodi za zaposlene – 26.627,50 EUR            </w:t>
      </w:r>
    </w:p>
    <w:p w:rsidR="00CF377C" w:rsidRDefault="002A1E1F">
      <w:r>
        <w:t>313 - Doprinosi na plaće – 130.155,62 EUR</w:t>
      </w:r>
    </w:p>
    <w:p w:rsidR="00CF377C" w:rsidRDefault="002A1E1F">
      <w:r>
        <w:t> </w:t>
      </w:r>
    </w:p>
    <w:p w:rsidR="00CF377C" w:rsidRDefault="002A1E1F">
      <w:r>
        <w:t>32 - MATERIJALNI RASHODI – 193.027,47, indeks 149,8</w:t>
      </w:r>
    </w:p>
    <w:p w:rsidR="00CF377C" w:rsidRDefault="002A1E1F">
      <w:r>
        <w:t xml:space="preserve">321 - Naknade troškova zaposlenima – 81.874,21 EUR , u odnosu na prošlu godinu indeks 319,3, pokazuje veliko povećanje zbog projekta </w:t>
      </w:r>
      <w:proofErr w:type="spellStart"/>
      <w:r>
        <w:t>Erasmus</w:t>
      </w:r>
      <w:proofErr w:type="spellEnd"/>
      <w:r>
        <w:t>+</w:t>
      </w:r>
    </w:p>
    <w:p w:rsidR="00CF377C" w:rsidRDefault="002A1E1F">
      <w:r>
        <w:t>322 - Rashodi za materijal i energiju- iznose 34.296,53 EUR, indeks iznosi 104,2 u odnosu na prošlu godinu, što po</w:t>
      </w:r>
      <w:r>
        <w:t>kazuje slične troškove.</w:t>
      </w:r>
    </w:p>
    <w:p w:rsidR="00CF377C" w:rsidRDefault="002A1E1F">
      <w:r>
        <w:t>323 - Rashodi za usluge – 65.200,95 EUR, u odnosu na prethodnu godinu indeks 113,70, povećanje zbog preseljenja u novu školu i povećanja usluga održavanja.</w:t>
      </w:r>
    </w:p>
    <w:p w:rsidR="00CF377C" w:rsidRDefault="002A1E1F">
      <w:r>
        <w:t>            329 - Ostali nespomenuti rashodi poslovanja – 11.655,78 EUR – in</w:t>
      </w:r>
      <w:r>
        <w:t>deks 90,2, što je malo smanjenje za ostale nespomenute rashode u odnosu na prošlu godinu.</w:t>
      </w:r>
    </w:p>
    <w:p w:rsidR="00CF377C" w:rsidRDefault="002A1E1F">
      <w:r>
        <w:t> </w:t>
      </w:r>
    </w:p>
    <w:p w:rsidR="00CF377C" w:rsidRDefault="002A1E1F">
      <w:r>
        <w:t>            381-Tekuće donacije – 1.494,00 EUR, indeks 99,1, odnosi se za nabavu higijenskih menstrualnih potrepština.</w:t>
      </w:r>
    </w:p>
    <w:p w:rsidR="00CF377C" w:rsidRDefault="002A1E1F">
      <w:r>
        <w:t> </w:t>
      </w:r>
    </w:p>
    <w:p w:rsidR="00CF377C" w:rsidRDefault="002A1E1F">
      <w:r>
        <w:t>Bilješka br.4.</w:t>
      </w:r>
    </w:p>
    <w:p w:rsidR="00CF377C" w:rsidRDefault="002A1E1F">
      <w:r>
        <w:t>4. RASHODI ZA NABAVU NEFINAN</w:t>
      </w:r>
      <w:r>
        <w:t>CIJSKE IMOVINE - 4 – 890.147,47 EUR</w:t>
      </w:r>
    </w:p>
    <w:p w:rsidR="00CF377C" w:rsidRDefault="002A1E1F">
      <w:r>
        <w:t>42 -  Rashodi za nabavu proizvedene dugotrajne imovine – 1.211,58 EUR, indeks 1.681,3, povećanje se odnosi za nabavu opreme u sklopu projekta MZOM-a Aktivno do zdravlja.</w:t>
      </w:r>
    </w:p>
    <w:p w:rsidR="00CF377C" w:rsidRDefault="002A1E1F">
      <w:r>
        <w:t> </w:t>
      </w:r>
    </w:p>
    <w:p w:rsidR="00CF377C" w:rsidRDefault="002A1E1F">
      <w:r>
        <w:t>45 – Rashodi za dodatna ulaganja na nefinancijsk</w:t>
      </w:r>
      <w:r>
        <w:t>oj imovini – 888.929,89 EUR, indeks 48,1 smanjenje se odnosi se na završetak izgradnje nove škole i preseljenja u istu početkom travnja 2026. </w:t>
      </w:r>
    </w:p>
    <w:p w:rsidR="00CF377C" w:rsidRDefault="002A1E1F">
      <w:r>
        <w:t> </w:t>
      </w:r>
    </w:p>
    <w:p w:rsidR="00CF377C" w:rsidRDefault="002A1E1F">
      <w:r>
        <w:t>Y034 - Ukupni rashodi poslovanja (3 + 4) – 2.043.992,30 EUR</w:t>
      </w:r>
    </w:p>
    <w:p w:rsidR="00CF377C" w:rsidRDefault="002A1E1F">
      <w:r>
        <w:t>             3 - Ukupni rashodi poslovanja- 1.153.8</w:t>
      </w:r>
      <w:r>
        <w:t>50,83 EUR</w:t>
      </w:r>
    </w:p>
    <w:p w:rsidR="00CF377C" w:rsidRDefault="002A1E1F">
      <w:r>
        <w:t>            4 – Rashodi za nabavu proizvedene dugotrajne imovine 890.141,47 EUR</w:t>
      </w:r>
    </w:p>
    <w:p w:rsidR="00CF377C" w:rsidRDefault="002A1E1F">
      <w:r>
        <w:t> </w:t>
      </w:r>
    </w:p>
    <w:p w:rsidR="00CF377C" w:rsidRDefault="002A1E1F">
      <w:r>
        <w:t>Bilješka br.5.</w:t>
      </w:r>
    </w:p>
    <w:p w:rsidR="00CF377C" w:rsidRDefault="002A1E1F">
      <w:r>
        <w:t>5. IZDACI ZA FINANCIJSKU IMOVINU I OTPLATE ZAJMOVA- 5 – 75.209,60 EUR</w:t>
      </w:r>
    </w:p>
    <w:p w:rsidR="00CF377C" w:rsidRDefault="002A1E1F">
      <w:r>
        <w:lastRenderedPageBreak/>
        <w:t xml:space="preserve">54 -  Izdaci za otplatu glavnice primljenih kredita i zajmova – 75.209,60 EUR, </w:t>
      </w:r>
      <w:r>
        <w:t>indeks 100,0  odnosi se na otplatu glavnice kredita.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Bilješka br.5</w:t>
      </w:r>
    </w:p>
    <w:p w:rsidR="00CF377C" w:rsidRDefault="002A1E1F">
      <w:r>
        <w:t> </w:t>
      </w:r>
    </w:p>
    <w:p w:rsidR="00CF377C" w:rsidRDefault="002A1E1F">
      <w:r>
        <w:t>Ukupno ostvareni prihod u razdoblju 01.01.2026-30.06.2026.godine X678 – 2.041.062,19 EUR</w:t>
      </w:r>
    </w:p>
    <w:p w:rsidR="00CF377C" w:rsidRDefault="002A1E1F">
      <w:r>
        <w:t>Ukupno ostvareni rashod u razdoblju 01.01.2026.-30.06.2026.godine Y345 – 2.119.201,90 EUR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 </w:t>
      </w:r>
    </w:p>
    <w:p w:rsidR="00CF377C" w:rsidRDefault="002A1E1F">
      <w:r>
        <w:t>Razlika je manjak prihoda i primitaka Y005 – 78.139,71 EUR, indeks 65,0., prošle godine je manjak bio veći zbog promjene metodologije knjiženja.</w:t>
      </w:r>
    </w:p>
    <w:p w:rsidR="00CF377C" w:rsidRDefault="002A1E1F">
      <w:r>
        <w:t>Višak prihoda i primitaka – preneseni 9221-9222 – 4.185,61 EUR</w:t>
      </w:r>
    </w:p>
    <w:p w:rsidR="00CF377C" w:rsidRDefault="002A1E1F">
      <w:r>
        <w:t> </w:t>
      </w:r>
    </w:p>
    <w:p w:rsidR="00CF377C" w:rsidRDefault="002A1E1F">
      <w:r>
        <w:br/>
      </w:r>
    </w:p>
    <w:p w:rsidR="00CF377C" w:rsidRDefault="002A1E1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CF377C" w:rsidRDefault="002A1E1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CF3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F377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CF377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CF377C" w:rsidRDefault="002A1E1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CF377C" w:rsidRDefault="00CF377C">
      <w:pPr>
        <w:spacing w:after="0"/>
      </w:pPr>
    </w:p>
    <w:p w:rsidR="00CF377C" w:rsidRDefault="002A1E1F">
      <w:r>
        <w:t>BILJEŠKE UZ OBRAZAC  OBVEZE</w:t>
      </w:r>
    </w:p>
    <w:p w:rsidR="00CF377C" w:rsidRDefault="002A1E1F">
      <w:r>
        <w:t> </w:t>
      </w:r>
    </w:p>
    <w:p w:rsidR="00CF377C" w:rsidRDefault="002A1E1F">
      <w:r>
        <w:t>Obveze se odnose na:</w:t>
      </w:r>
    </w:p>
    <w:p w:rsidR="00CF377C" w:rsidRDefault="002A1E1F">
      <w:r>
        <w:t>1. V001-Obveze na početku izvještajnog razdoblja iznose 2.322.745,31 EUR.</w:t>
      </w:r>
    </w:p>
    <w:p w:rsidR="00CF377C" w:rsidRDefault="002A1E1F">
      <w:r>
        <w:t>2. V002-u izvještajnom razdoblju iskazano je povećanje obveza u iznosu 2.121.600,20 EUR</w:t>
      </w:r>
    </w:p>
    <w:p w:rsidR="00CF377C" w:rsidRDefault="002A1E1F">
      <w:r>
        <w:t>3.V004-Podmirene obveze u izvještajnom razdoblju iznose 2.127.510,50 EUR</w:t>
      </w:r>
    </w:p>
    <w:p w:rsidR="00CF377C" w:rsidRDefault="002A1E1F">
      <w:r>
        <w:t>4.V 006-Stanje obveza</w:t>
      </w:r>
      <w:r>
        <w:t xml:space="preserve"> na kraju izvještajnog razdoblja iznosi 2.316.835,01 EUR ,a odnose se na nedospjele obveze za plaće i materijalna prava zaposlenih za 06/26 obveza za materijalne </w:t>
      </w:r>
      <w:r>
        <w:lastRenderedPageBreak/>
        <w:t xml:space="preserve">rashode i obveze za financijsku imovinu u iznosu od 2.030.658,93 EUR i predujmova i </w:t>
      </w:r>
      <w:proofErr w:type="spellStart"/>
      <w:r>
        <w:t>jamčevnih</w:t>
      </w:r>
      <w:proofErr w:type="spellEnd"/>
      <w:r>
        <w:t xml:space="preserve"> </w:t>
      </w:r>
      <w:r>
        <w:t>pologa. Te su sve nedospjele.</w:t>
      </w:r>
    </w:p>
    <w:p w:rsidR="00CF377C" w:rsidRDefault="00CF377C"/>
    <w:p w:rsidR="00CF377C" w:rsidRDefault="002A1E1F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CF377C" w:rsidRDefault="002A1E1F">
      <w:pPr>
        <w:spacing w:line="240" w:lineRule="auto"/>
        <w:jc w:val="both"/>
      </w:pPr>
      <w:r>
        <w:rPr>
          <w:b/>
        </w:rPr>
        <w:t>EU izvještaj</w:t>
      </w:r>
    </w:p>
    <w:p w:rsidR="00CF377C" w:rsidRDefault="002A1E1F">
      <w:r>
        <w:t>BILJEŠKE UZ EU IZVJEŠTAJ PO IZVORIMA FINANCIRANJA – 510 PROGRAMI UNIJE</w:t>
      </w:r>
    </w:p>
    <w:p w:rsidR="00CF377C" w:rsidRDefault="002A1E1F">
      <w:r>
        <w:t> </w:t>
      </w:r>
    </w:p>
    <w:p w:rsidR="00CF377C" w:rsidRDefault="002A1E1F">
      <w:r>
        <w:t>U 2025. smo primili na 2752 Obveze za EU predujmove dane iz državnog proračuna iznos od 54.488,00 Eura, a u 2026 smo primili na</w:t>
      </w:r>
      <w:r>
        <w:t xml:space="preserve"> 2752 Obveze za EU predujmove dane iz državnog proračuna iznos od 67.174,40, zato stanje na dan izvještajnog razdoblja iznosi 121.662,40 Eura.</w:t>
      </w:r>
    </w:p>
    <w:p w:rsidR="00CF377C" w:rsidRDefault="002A1E1F">
      <w:r>
        <w:t> </w:t>
      </w:r>
    </w:p>
    <w:p w:rsidR="00CF377C" w:rsidRDefault="002A1E1F">
      <w:r>
        <w:t> 3 – Rashodi poslovanja u 2026. Godini  za ovo razdoblje iznosili su 44.503,10 EUR,</w:t>
      </w:r>
    </w:p>
    <w:p w:rsidR="00CF377C" w:rsidRDefault="002A1E1F">
      <w:r>
        <w:t xml:space="preserve">321 – Naknade troškova zaposlenima – 44.503,10 EUR, a odnosilo se na putovanje u Portugal učenika i nastavnika u sklopu projekta </w:t>
      </w:r>
      <w:proofErr w:type="spellStart"/>
      <w:r>
        <w:t>Erasmus</w:t>
      </w:r>
      <w:proofErr w:type="spellEnd"/>
      <w:r>
        <w:t xml:space="preserve"> +.</w:t>
      </w:r>
    </w:p>
    <w:p w:rsidR="00CF377C" w:rsidRDefault="002A1E1F">
      <w:r>
        <w:t> </w:t>
      </w:r>
    </w:p>
    <w:p w:rsidR="00CF377C" w:rsidRDefault="002A1E1F">
      <w:r>
        <w:t xml:space="preserve">Iznos rashoda je priznat krajem tromjesečja na Obračunate prihode konto 96381 Tekuće pomoći iz državnog proračuna </w:t>
      </w:r>
      <w:r>
        <w:t>temeljem prijenosa EU sredstava i na konto 16381 Potraživanja za tekuće pomoći iz državnog proračuna temeljem prijenosa EU sredstava.</w:t>
      </w:r>
    </w:p>
    <w:p w:rsidR="00CF377C" w:rsidRDefault="002A1E1F">
      <w:r>
        <w:t> </w:t>
      </w:r>
    </w:p>
    <w:p w:rsidR="00CF377C" w:rsidRDefault="002A1E1F">
      <w:r>
        <w:t xml:space="preserve">Došlo je do povećanja </w:t>
      </w:r>
      <w:proofErr w:type="spellStart"/>
      <w:r>
        <w:t>izvanbilančnih</w:t>
      </w:r>
      <w:proofErr w:type="spellEnd"/>
      <w:r>
        <w:t xml:space="preserve"> zapisa 99171 na 152.078,00 zbog potpisivanja novog Ugovora za </w:t>
      </w:r>
      <w:proofErr w:type="spellStart"/>
      <w:r>
        <w:t>Erasmus</w:t>
      </w:r>
      <w:proofErr w:type="spellEnd"/>
      <w:r>
        <w:t xml:space="preserve"> projekt za 20</w:t>
      </w:r>
      <w:r>
        <w:t>26/2027 u iznosu od 83.968,00 EUR.</w:t>
      </w:r>
    </w:p>
    <w:p w:rsidR="00CF377C" w:rsidRDefault="00CF377C"/>
    <w:sectPr w:rsidR="00CF3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7C"/>
    <w:rsid w:val="002A1E1F"/>
    <w:rsid w:val="00C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EE72D-C12D-4B50-A785-AF35413C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2026-07-14T06:42:00Z</dcterms:created>
  <dcterms:modified xsi:type="dcterms:W3CDTF">2026-07-14T06:42:00Z</dcterms:modified>
</cp:coreProperties>
</file>